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>(Modello D)</w:t>
      </w: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 xml:space="preserve">DICHIARAZIONE, AI SENSI DEL D.P.R. n. 445/2000 E S.M.I., CIRCA L’ASSENZA DELLE CAUSE DI ESCLUSIONE DALLE GARE PREVISTE DAL COMMA 1 LETTERE B), C) E M-TER) DELL’ART. 38 </w:t>
      </w:r>
      <w:proofErr w:type="spellStart"/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>D.Lgs.</w:t>
      </w:r>
      <w:proofErr w:type="spellEnd"/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 xml:space="preserve"> n. 163/2006</w:t>
      </w: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:rsidR="00962898" w:rsidRPr="00854888" w:rsidRDefault="00962898" w:rsidP="00962898">
      <w:pPr>
        <w:ind w:left="1122" w:hanging="1122"/>
        <w:jc w:val="both"/>
        <w:rPr>
          <w:rFonts w:ascii="Arial" w:hAnsi="Arial" w:cs="Arial"/>
          <w:b/>
          <w:bCs/>
          <w:u w:val="single"/>
        </w:rPr>
      </w:pPr>
      <w:r w:rsidRPr="00854888">
        <w:rPr>
          <w:rFonts w:ascii="Arial" w:hAnsi="Arial" w:cs="Arial"/>
          <w:b/>
        </w:rPr>
        <w:t xml:space="preserve">GARA </w:t>
      </w:r>
      <w:r w:rsidRPr="00854888">
        <w:rPr>
          <w:rFonts w:ascii="Arial" w:hAnsi="Arial" w:cs="Arial"/>
          <w:b/>
          <w:bCs/>
        </w:rPr>
        <w:t>D'APPALTO PER L'AFFIDAMENTO DEL SERVIZIO DI ASSISTENZA ALL</w:t>
      </w:r>
      <w:r>
        <w:rPr>
          <w:rFonts w:ascii="Arial" w:hAnsi="Arial" w:cs="Arial"/>
          <w:b/>
          <w:bCs/>
        </w:rPr>
        <w:t>E AUTONOMI</w:t>
      </w:r>
      <w:r w:rsidRPr="00854888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E</w:t>
      </w:r>
      <w:r w:rsidRPr="00854888">
        <w:rPr>
          <w:rFonts w:ascii="Arial" w:hAnsi="Arial" w:cs="Arial"/>
          <w:b/>
          <w:bCs/>
        </w:rPr>
        <w:t xml:space="preserve"> ALLA COMUNICAZIONE PERSONALE DI ALUNNI DIVERSAMENTE ABILI E ALTRI SERVIZI SCOLASTICI PERIODO INDICATIVO 1° FEBBRAIO 2015/ 31 LUGLIO 2017 – </w:t>
      </w:r>
      <w:r>
        <w:rPr>
          <w:rFonts w:ascii="Arial" w:hAnsi="Arial" w:cs="Arial"/>
          <w:b/>
          <w:bCs/>
        </w:rPr>
        <w:t>I</w:t>
      </w:r>
      <w:r w:rsidRPr="00854888">
        <w:rPr>
          <w:rFonts w:ascii="Arial" w:hAnsi="Arial" w:cs="Arial"/>
          <w:b/>
          <w:bCs/>
        </w:rPr>
        <w:t xml:space="preserve">mporto complessivo presunto dell’appalto € 180.160,00 – CIG </w:t>
      </w:r>
      <w:r w:rsidRPr="00854888">
        <w:rPr>
          <w:rFonts w:ascii="Calibri" w:eastAsia="Calibri" w:hAnsi="Calibri"/>
          <w:b/>
          <w:sz w:val="28"/>
          <w:szCs w:val="28"/>
          <w:lang w:eastAsia="en-US"/>
        </w:rPr>
        <w:t>603086071B</w:t>
      </w: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Il sottoscritto ____________________________________________________________________________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nato a __________________________________________________________ il 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nella qualità di ___________________________________________________________________________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della ___________________________________________________________________________________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con sede legale in ______________________ Via/Piazza _________________________, n. civico 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Partita I.V.A ____________________________________________________________________________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Codice Fiscale ___________________________________________________________________________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ai sensi del DPR n. 445/2000, consapevole delle sanzioni penali previste dalla legge per le false dichiarazioni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 xml:space="preserve">sotto la propria personale responsabilità e informato ex art. 13 del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D.Lgs.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 n. 196/2003</w:t>
      </w: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>DICHIARA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Calibri-OneByteIdentityH" w:hAnsi="Calibri-OneByteIdentityH" w:cs="Calibri-OneByteIdentityH"/>
          <w:sz w:val="22"/>
          <w:szCs w:val="22"/>
        </w:rPr>
        <w:t>che nei propri confronti non è pendente alcun procedimento per l’applicazione di una delle misure di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 xml:space="preserve">prevenzione di cui all’art. 6 del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D.Lgs.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 n. 159/2011, o di una delle cause ostative previste dagli artt. 67 e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 xml:space="preserve">76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D.Lgs.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 n. 159/2011 (ai sensi dell’art. 116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D.Lgs.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 n. 159/2011);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Calibri-OneByteIdentityH" w:hAnsi="Calibri-OneByteIdentityH" w:cs="Calibri-OneByteIdentityH"/>
          <w:sz w:val="22"/>
          <w:szCs w:val="22"/>
        </w:rPr>
        <w:t xml:space="preserve">che nei propri confronti </w:t>
      </w:r>
      <w:r>
        <w:rPr>
          <w:rFonts w:ascii="Calibri-OneByteIdentityH" w:hAnsi="Calibri-OneByteIdentityH" w:cs="Calibri-OneByteIdentityH"/>
          <w:sz w:val="14"/>
          <w:szCs w:val="14"/>
        </w:rPr>
        <w:t>(N)</w:t>
      </w:r>
      <w:r>
        <w:rPr>
          <w:rFonts w:ascii="Calibri-OneByteIdentityH" w:hAnsi="Calibri-OneByteIdentityH" w:cs="Calibri-OneByteIdentityH"/>
          <w:sz w:val="22"/>
          <w:szCs w:val="22"/>
        </w:rPr>
        <w:t>: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Wingdings-OneByteIdentityH" w:hAnsi="Wingdings-OneByteIdentityH" w:cs="Wingdings-OneByteIdentityH"/>
          <w:sz w:val="22"/>
          <w:szCs w:val="22"/>
        </w:rPr>
        <w:t xml:space="preserve">_ </w:t>
      </w:r>
      <w:r>
        <w:rPr>
          <w:rFonts w:ascii="Calibri-OneByteIdentityH" w:hAnsi="Calibri-OneByteIdentityH" w:cs="Calibri-OneByteIdentityH"/>
          <w:sz w:val="22"/>
          <w:szCs w:val="22"/>
        </w:rPr>
        <w:t>non è stata pronunciata sentenza di condanna passata in giudicato, o emesso decreto penale di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condanna divenuto irrevocabile, oppure sentenza di applicazione della pena su richiesta ai sensi dell’art.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444 del codice di procedura penale;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Wingdings-OneByteIdentityH" w:hAnsi="Wingdings-OneByteIdentityH" w:cs="Wingdings-OneByteIdentityH"/>
          <w:sz w:val="22"/>
          <w:szCs w:val="22"/>
        </w:rPr>
        <w:t xml:space="preserve">_ </w:t>
      </w:r>
      <w:r>
        <w:rPr>
          <w:rFonts w:ascii="Calibri-OneByteIdentityH" w:hAnsi="Calibri-OneByteIdentityH" w:cs="Calibri-OneByteIdentityH"/>
          <w:sz w:val="22"/>
          <w:szCs w:val="22"/>
        </w:rPr>
        <w:t>sono state pronunciate le seguenti sentenze di condanna passate in giudicato, o emesso i seguenti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decreti penali di condanna divenuti irrevocabili, oppure sentenze di applicazione della pena su richiesta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14"/>
          <w:szCs w:val="14"/>
        </w:rPr>
      </w:pPr>
      <w:r>
        <w:rPr>
          <w:rFonts w:ascii="Calibri-OneByteIdentityH" w:hAnsi="Calibri-OneByteIdentityH" w:cs="Calibri-OneByteIdentityH"/>
          <w:sz w:val="22"/>
          <w:szCs w:val="22"/>
        </w:rPr>
        <w:t xml:space="preserve">ai sensi dell’art. 444 del codice di procedura penale: </w:t>
      </w:r>
      <w:r>
        <w:rPr>
          <w:rFonts w:ascii="Calibri-OneByteIdentityH" w:hAnsi="Calibri-OneByteIdentityH" w:cs="Calibri-OneByteIdentityH"/>
          <w:sz w:val="14"/>
          <w:szCs w:val="14"/>
        </w:rPr>
        <w:t>(O)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0"/>
          <w:szCs w:val="20"/>
        </w:rPr>
      </w:pPr>
      <w:r>
        <w:rPr>
          <w:rFonts w:ascii="Calibri-OneByteIdentityH" w:hAnsi="Calibri-OneByteIdentityH" w:cs="Calibri-OneByteIdentityH"/>
          <w:sz w:val="20"/>
          <w:szCs w:val="20"/>
        </w:rPr>
        <w:t>Tipologia di reato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0"/>
          <w:szCs w:val="20"/>
        </w:rPr>
      </w:pPr>
      <w:r>
        <w:rPr>
          <w:rFonts w:ascii="Calibri-OneByteIdentityH" w:hAnsi="Calibri-OneByteIdentityH" w:cs="Calibri-OneByteIdentityH"/>
          <w:sz w:val="20"/>
          <w:szCs w:val="20"/>
        </w:rPr>
        <w:t>Commesso in data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0"/>
          <w:szCs w:val="20"/>
        </w:rPr>
      </w:pPr>
      <w:r>
        <w:rPr>
          <w:rFonts w:ascii="Calibri-OneByteIdentityH" w:hAnsi="Calibri-OneByteIdentityH" w:cs="Calibri-OneByteIdentityH"/>
          <w:sz w:val="20"/>
          <w:szCs w:val="20"/>
        </w:rPr>
        <w:t>In violazione delle norme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0"/>
          <w:szCs w:val="20"/>
        </w:rPr>
      </w:pPr>
      <w:r>
        <w:rPr>
          <w:rFonts w:ascii="Calibri-OneByteIdentityH" w:hAnsi="Calibri-OneByteIdentityH" w:cs="Calibri-OneByteIdentityH"/>
          <w:sz w:val="20"/>
          <w:szCs w:val="20"/>
        </w:rPr>
        <w:t>Condanna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13"/>
          <w:szCs w:val="13"/>
        </w:rPr>
      </w:pPr>
      <w:r>
        <w:rPr>
          <w:rFonts w:ascii="Calibri-OneByteIdentityH" w:hAnsi="Calibri-OneByteIdentityH" w:cs="Calibri-OneByteIdentityH"/>
          <w:sz w:val="20"/>
          <w:szCs w:val="20"/>
        </w:rPr>
        <w:t>pronunciata</w:t>
      </w:r>
      <w:r>
        <w:rPr>
          <w:rFonts w:ascii="Calibri-OneByteIdentityH" w:hAnsi="Calibri-OneByteIdentityH" w:cs="Calibri-OneByteIdentityH"/>
          <w:sz w:val="13"/>
          <w:szCs w:val="13"/>
        </w:rPr>
        <w:t>(P)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0"/>
          <w:szCs w:val="20"/>
        </w:rPr>
      </w:pPr>
      <w:r>
        <w:rPr>
          <w:rFonts w:ascii="Calibri-OneByteIdentityH" w:hAnsi="Calibri-OneByteIdentityH" w:cs="Calibri-OneByteIdentityH"/>
          <w:sz w:val="20"/>
          <w:szCs w:val="20"/>
        </w:rPr>
        <w:t>Entità della condanna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−</w:t>
      </w:r>
      <w:r>
        <w:rPr>
          <w:rFonts w:ascii="Symbol" w:hAnsi="Symbol" w:cs="Symbol"/>
          <w:sz w:val="22"/>
          <w:szCs w:val="22"/>
        </w:rPr>
        <w:t></w:t>
      </w:r>
      <w:r>
        <w:rPr>
          <w:rFonts w:ascii="Calibri-OneByteIdentityH" w:hAnsi="Calibri-OneByteIdentityH" w:cs="Calibri-OneByteIdentityH"/>
          <w:sz w:val="22"/>
          <w:szCs w:val="22"/>
        </w:rPr>
        <w:t xml:space="preserve">di non trovarsi nelle condizioni di esclusione previste dall’art. 38 c. 1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lett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. m-ter) </w:t>
      </w:r>
      <w:proofErr w:type="spellStart"/>
      <w:r>
        <w:rPr>
          <w:rFonts w:ascii="Calibri-OneByteIdentityH" w:hAnsi="Calibri-OneByteIdentityH" w:cs="Calibri-OneByteIdentityH"/>
          <w:sz w:val="22"/>
          <w:szCs w:val="22"/>
        </w:rPr>
        <w:t>D.Lgs.</w:t>
      </w:r>
      <w:proofErr w:type="spellEnd"/>
      <w:r>
        <w:rPr>
          <w:rFonts w:ascii="Calibri-OneByteIdentityH" w:hAnsi="Calibri-OneByteIdentityH" w:cs="Calibri-OneByteIdentityH"/>
          <w:sz w:val="22"/>
          <w:szCs w:val="22"/>
        </w:rPr>
        <w:t xml:space="preserve"> n. 163/2006.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 xml:space="preserve">Data ________________________ </w:t>
      </w:r>
    </w:p>
    <w:p w:rsidR="00962898" w:rsidRDefault="00962898" w:rsidP="00962898">
      <w:pPr>
        <w:autoSpaceDE w:val="0"/>
        <w:autoSpaceDN w:val="0"/>
        <w:adjustRightInd w:val="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Calibri-OneByteIdentityH" w:hAnsi="Calibri-OneByteIdentityH" w:cs="Calibri-OneByteIdentityH"/>
          <w:sz w:val="22"/>
          <w:szCs w:val="22"/>
        </w:rPr>
        <w:t>___________________________________</w:t>
      </w:r>
    </w:p>
    <w:p w:rsidR="00962898" w:rsidRDefault="00962898" w:rsidP="00962898">
      <w:pPr>
        <w:autoSpaceDE w:val="0"/>
        <w:autoSpaceDN w:val="0"/>
        <w:adjustRightInd w:val="0"/>
        <w:jc w:val="center"/>
        <w:rPr>
          <w:rFonts w:ascii="Calibri,Bold-OneByteIdentityH" w:hAnsi="Calibri,Bold-OneByteIdentityH" w:cs="Calibri,Bold-OneByteIdentityH"/>
          <w:b/>
          <w:bCs/>
          <w:sz w:val="20"/>
          <w:szCs w:val="20"/>
        </w:rPr>
      </w:pPr>
      <w:r>
        <w:rPr>
          <w:rFonts w:ascii="Calibri,Bold-OneByteIdentityH" w:hAnsi="Calibri,Bold-OneByteIdentityH" w:cs="Calibri,Bold-OneByteIdentityH"/>
          <w:b/>
          <w:bCs/>
          <w:sz w:val="20"/>
          <w:szCs w:val="20"/>
        </w:rPr>
        <w:t>IL DICHIARANTE</w:t>
      </w:r>
    </w:p>
    <w:p w:rsidR="00962898" w:rsidRDefault="00962898" w:rsidP="00962898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  <w:sz w:val="22"/>
          <w:szCs w:val="22"/>
        </w:rPr>
      </w:pPr>
      <w:r>
        <w:rPr>
          <w:rFonts w:ascii="Calibri,Bold-OneByteIdentityH" w:hAnsi="Calibri,Bold-OneByteIdentityH" w:cs="Calibri,Bold-OneByteIdentityH"/>
          <w:b/>
          <w:bCs/>
          <w:sz w:val="22"/>
          <w:szCs w:val="22"/>
        </w:rPr>
        <w:t>N.B.: ALLEGARE FOTOCOPIA DI UN DOCUMENTO DI IDENTITA’ DEL SOTTOSCRITTORE</w:t>
      </w:r>
    </w:p>
    <w:p w:rsidR="00962898" w:rsidRDefault="00962898" w:rsidP="00962898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(N) Barrare chiaramente la casella pertinente.</w:t>
      </w:r>
    </w:p>
    <w:p w:rsidR="00962898" w:rsidRDefault="00962898" w:rsidP="00962898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(O) Tutti gli eventuali provvedimenti penali comunque pronunciati vanno dichiarati dal concorrente, anche se non menzionati nel certificato del</w:t>
      </w:r>
    </w:p>
    <w:p w:rsidR="00962898" w:rsidRDefault="00962898" w:rsidP="00962898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casellario giudiziale a norma dell’art. 175 c.p. (il soggetto interessato può visualizzarli chiedendo il certificato del casellario giudiziale ai sensi</w:t>
      </w:r>
    </w:p>
    <w:p w:rsidR="00962898" w:rsidRDefault="00962898" w:rsidP="00962898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16"/>
          <w:szCs w:val="16"/>
        </w:rPr>
        <w:t>dell’art. 33 DPR n. 313/2002).</w:t>
      </w:r>
    </w:p>
    <w:p w:rsidR="00962898" w:rsidRDefault="00962898" w:rsidP="00962898">
      <w:pPr>
        <w:rPr>
          <w:rFonts w:ascii="Calibri-OneByteIdentityH" w:hAnsi="Calibri-OneByteIdentityH" w:cs="Calibri-OneByteIdentityH"/>
          <w:sz w:val="22"/>
          <w:szCs w:val="22"/>
        </w:rPr>
      </w:pPr>
      <w:r>
        <w:rPr>
          <w:rFonts w:ascii="Times-Roman" w:hAnsi="Times-Roman" w:cs="Times-Roman"/>
          <w:sz w:val="16"/>
          <w:szCs w:val="16"/>
        </w:rPr>
        <w:t>(P) Indicare autorità giudiziaria, estremi e data della sentenza.</w:t>
      </w: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962898" w:rsidRDefault="00962898" w:rsidP="00962898">
      <w:pPr>
        <w:ind w:left="900"/>
        <w:rPr>
          <w:rFonts w:ascii="Calibri-OneByteIdentityH" w:hAnsi="Calibri-OneByteIdentityH" w:cs="Calibri-OneByteIdentityH"/>
          <w:sz w:val="22"/>
          <w:szCs w:val="22"/>
        </w:rPr>
      </w:pPr>
    </w:p>
    <w:p w:rsidR="00835CF4" w:rsidRDefault="00835CF4">
      <w:bookmarkStart w:id="0" w:name="_GoBack"/>
      <w:bookmarkEnd w:id="0"/>
    </w:p>
    <w:sectPr w:rsidR="00835CF4" w:rsidSect="009B1F5D">
      <w:pgSz w:w="11906" w:h="16838"/>
      <w:pgMar w:top="567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F0"/>
    <w:rsid w:val="00835CF4"/>
    <w:rsid w:val="00962898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CM. Monge</dc:creator>
  <cp:keywords/>
  <dc:description/>
  <cp:lastModifiedBy>Chiara CM. Monge</cp:lastModifiedBy>
  <cp:revision>2</cp:revision>
  <dcterms:created xsi:type="dcterms:W3CDTF">2014-12-04T10:41:00Z</dcterms:created>
  <dcterms:modified xsi:type="dcterms:W3CDTF">2014-12-04T10:41:00Z</dcterms:modified>
</cp:coreProperties>
</file>